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DB" w:rsidRDefault="006170DB">
      <w:r>
        <w:rPr>
          <w:rFonts w:ascii="Arial" w:hAnsi="Arial" w:cs="Arial"/>
          <w:noProof/>
          <w:vanish/>
          <w:color w:val="0000FF"/>
          <w:sz w:val="27"/>
          <w:szCs w:val="27"/>
          <w:lang w:val="es-CO" w:eastAsia="es-CO"/>
        </w:rPr>
        <w:drawing>
          <wp:inline distT="0" distB="0" distL="0" distR="0">
            <wp:extent cx="1905000" cy="1304925"/>
            <wp:effectExtent l="19050" t="0" r="0" b="0"/>
            <wp:docPr id="7" name="rg_hi" descr="http://t1.gstatic.com/images?q=tbn:ANd9GcTSsJFigoa_miZF2DafvVz_taRixPgxejoc7RenGxMkvzy4A_QF8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SsJFigoa_miZF2DafvVz_taRixPgxejoc7RenGxMkvzy4A_QF8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CO" w:eastAsia="es-CO"/>
        </w:rPr>
        <w:drawing>
          <wp:inline distT="0" distB="0" distL="0" distR="0">
            <wp:extent cx="1905000" cy="1304925"/>
            <wp:effectExtent l="19050" t="0" r="0" b="0"/>
            <wp:docPr id="4" name="rg_hi" descr="http://t1.gstatic.com/images?q=tbn:ANd9GcTSsJFigoa_miZF2DafvVz_taRixPgxejoc7RenGxMkvzy4A_QF8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SsJFigoa_miZF2DafvVz_taRixPgxejoc7RenGxMkvzy4A_QF8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CO" w:eastAsia="es-CO"/>
        </w:rPr>
        <w:drawing>
          <wp:inline distT="0" distB="0" distL="0" distR="0">
            <wp:extent cx="1905000" cy="1304925"/>
            <wp:effectExtent l="19050" t="0" r="0" b="0"/>
            <wp:docPr id="1" name="rg_hi" descr="http://t1.gstatic.com/images?q=tbn:ANd9GcTSsJFigoa_miZF2DafvVz_taRixPgxejoc7RenGxMkvzy4A_QF8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SsJFigoa_miZF2DafvVz_taRixPgxejoc7RenGxMkvzy4A_QF8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336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6.25pt;margin-top:58.5pt;width:1.5pt;height:88.5pt;flip:x;z-index:251661312;mso-position-horizontal-relative:text;mso-position-vertical-relative:text" o:connectortype="straight"/>
        </w:pict>
      </w:r>
      <w:r w:rsidR="00D30336">
        <w:rPr>
          <w:noProof/>
          <w:lang w:eastAsia="es-ES_tradnl"/>
        </w:rPr>
        <w:pict>
          <v:rect id="_x0000_s1028" style="position:absolute;margin-left:2.25pt;margin-top:15.75pt;width:180.75pt;height:39pt;z-index:251660288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82690" w:rsidRPr="002050E3" w:rsidRDefault="002050E3" w:rsidP="002050E3">
                  <w:pPr>
                    <w:jc w:val="center"/>
                    <w:rPr>
                      <w:b/>
                    </w:rPr>
                  </w:pPr>
                  <w:r w:rsidRPr="002050E3">
                    <w:rPr>
                      <w:b/>
                    </w:rPr>
                    <w:t>PRESTACIÓN DE SERVICIOS DEL VALLE DEL CAUCA</w:t>
                  </w:r>
                </w:p>
              </w:txbxContent>
            </v:textbox>
          </v:rect>
        </w:pict>
      </w:r>
      <w:r w:rsidR="00D30336">
        <w:rPr>
          <w:noProof/>
          <w:lang w:eastAsia="es-ES_tradnl"/>
        </w:rPr>
        <w:pict>
          <v:shape id="_x0000_s1027" type="#_x0000_t32" style="position:absolute;margin-left:183pt;margin-top:23.25pt;width:109.5pt;height:103.5pt;flip:x y;z-index:251659264;mso-position-horizontal-relative:text;mso-position-vertical-relative:text" o:connectortype="straight"/>
        </w:pict>
      </w:r>
      <w:r w:rsidR="00D30336">
        <w:rPr>
          <w:noProof/>
          <w:lang w:eastAsia="es-ES_tradnl"/>
        </w:rPr>
        <w:pict>
          <v:roundrect id="_x0000_s1026" style="position:absolute;margin-left:292.5pt;margin-top:109.5pt;width:215.25pt;height:87.75pt;z-index:251658240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82690" w:rsidRPr="004C1D17" w:rsidRDefault="00D82690" w:rsidP="002050E3">
                  <w:pPr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4C1D17">
                    <w:rPr>
                      <w:rFonts w:cstheme="minorHAnsi"/>
                      <w:b/>
                      <w:sz w:val="32"/>
                      <w:szCs w:val="32"/>
                    </w:rPr>
                    <w:t>Renglones</w:t>
                  </w:r>
                  <w:r w:rsidR="002050E3" w:rsidRPr="004C1D17">
                    <w:rPr>
                      <w:rFonts w:cstheme="minorHAnsi"/>
                      <w:b/>
                      <w:sz w:val="32"/>
                      <w:szCs w:val="32"/>
                    </w:rPr>
                    <w:t xml:space="preserve"> económicos Valle del C</w:t>
                  </w:r>
                  <w:r w:rsidRPr="004C1D17">
                    <w:rPr>
                      <w:rFonts w:cstheme="minorHAnsi"/>
                      <w:b/>
                      <w:sz w:val="32"/>
                      <w:szCs w:val="32"/>
                    </w:rPr>
                    <w:t>auca</w:t>
                  </w:r>
                  <w:r w:rsidR="002050E3" w:rsidRPr="004C1D17">
                    <w:rPr>
                      <w:rFonts w:cstheme="minorHAnsi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6170DB" w:rsidRPr="006170DB" w:rsidRDefault="00D30336" w:rsidP="006170DB">
      <w:r>
        <w:rPr>
          <w:rFonts w:ascii="Arial" w:hAnsi="Arial" w:cs="Arial"/>
          <w:noProof/>
          <w:color w:val="0000FF"/>
          <w:sz w:val="27"/>
          <w:szCs w:val="27"/>
          <w:lang w:eastAsia="es-ES_tradnl"/>
        </w:rPr>
        <w:pict>
          <v:oval id="_x0000_s1032" style="position:absolute;margin-left:581.25pt;margin-top:2.3pt;width:168pt;height:52.5pt;z-index:25166438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52EAE" w:rsidRPr="00CB0960" w:rsidRDefault="00CB0960" w:rsidP="00C52E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0960">
                    <w:rPr>
                      <w:b/>
                      <w:sz w:val="28"/>
                      <w:szCs w:val="28"/>
                    </w:rPr>
                    <w:t>INDUSTRIALES</w:t>
                  </w:r>
                </w:p>
              </w:txbxContent>
            </v:textbox>
          </v:oval>
        </w:pict>
      </w:r>
    </w:p>
    <w:p w:rsidR="006170DB" w:rsidRPr="006170DB" w:rsidRDefault="00D30336" w:rsidP="006170DB">
      <w:r>
        <w:rPr>
          <w:noProof/>
          <w:lang w:eastAsia="es-ES_tradnl"/>
        </w:rPr>
        <w:pict>
          <v:shape id="_x0000_s1031" type="#_x0000_t32" style="position:absolute;margin-left:7in;margin-top:7.5pt;width:82.5pt;height:57pt;flip:y;z-index:251663360" o:connectortype="straight"/>
        </w:pict>
      </w:r>
    </w:p>
    <w:p w:rsidR="006170DB" w:rsidRPr="006170DB" w:rsidRDefault="00D30336" w:rsidP="006170DB">
      <w:r>
        <w:rPr>
          <w:noProof/>
          <w:lang w:eastAsia="es-ES_tradnl"/>
        </w:rPr>
        <w:pict>
          <v:shape id="_x0000_s1033" type="#_x0000_t32" style="position:absolute;margin-left:666pt;margin-top:3.8pt;width:3pt;height:84.7pt;z-index:251665408" o:connectortype="straight"/>
        </w:pict>
      </w:r>
    </w:p>
    <w:p w:rsidR="006170DB" w:rsidRPr="006170DB" w:rsidRDefault="006170DB" w:rsidP="006170DB"/>
    <w:p w:rsidR="006170DB" w:rsidRDefault="00D30336" w:rsidP="006170DB">
      <w:r>
        <w:rPr>
          <w:noProof/>
          <w:lang w:eastAsia="es-ES_tradnl"/>
        </w:rPr>
        <w:pict>
          <v:roundrect id="_x0000_s1030" style="position:absolute;margin-left:-3pt;margin-top:19.55pt;width:211.5pt;height:104.25pt;z-index:25166233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170DB" w:rsidRPr="004C1D17" w:rsidRDefault="006170DB" w:rsidP="00CB0960">
                  <w:pPr>
                    <w:jc w:val="center"/>
                    <w:rPr>
                      <w:b/>
                    </w:rPr>
                  </w:pPr>
                  <w:r w:rsidRPr="004C1D17">
                    <w:rPr>
                      <w:b/>
                    </w:rPr>
                    <w:t>Servientrega</w:t>
                  </w:r>
                </w:p>
                <w:p w:rsidR="006170DB" w:rsidRPr="004C1D17" w:rsidRDefault="00CB0960" w:rsidP="00CB09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</w:t>
                  </w:r>
                  <w:r w:rsidR="006170DB" w:rsidRPr="004C1D17">
                    <w:rPr>
                      <w:b/>
                    </w:rPr>
                    <w:t>fenalco</w:t>
                  </w:r>
                </w:p>
                <w:p w:rsidR="006170DB" w:rsidRPr="004C1D17" w:rsidRDefault="00CB0960" w:rsidP="00CB09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Salud</w:t>
                  </w:r>
                  <w:r w:rsidR="006170DB" w:rsidRPr="004C1D17">
                    <w:rPr>
                      <w:b/>
                    </w:rPr>
                    <w:t>coop</w:t>
                  </w:r>
                </w:p>
                <w:p w:rsidR="006170DB" w:rsidRDefault="00CB0960" w:rsidP="00CB0960">
                  <w:pPr>
                    <w:jc w:val="center"/>
                    <w:rPr>
                      <w:b/>
                    </w:rPr>
                  </w:pPr>
                  <w:r w:rsidRPr="004C1D17">
                    <w:rPr>
                      <w:b/>
                    </w:rPr>
                    <w:t>E</w:t>
                  </w:r>
                  <w:r w:rsidR="006170DB" w:rsidRPr="004C1D17">
                    <w:rPr>
                      <w:b/>
                    </w:rPr>
                    <w:t>mcali</w:t>
                  </w:r>
                </w:p>
                <w:p w:rsidR="00CB0960" w:rsidRPr="004C1D17" w:rsidRDefault="00CB0960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F20BB2" w:rsidRPr="006170DB" w:rsidRDefault="00D30336" w:rsidP="006170DB">
      <w:pPr>
        <w:tabs>
          <w:tab w:val="left" w:pos="1680"/>
        </w:tabs>
      </w:pPr>
      <w:r>
        <w:rPr>
          <w:noProof/>
          <w:lang w:eastAsia="es-ES_tradnl"/>
        </w:rPr>
        <w:pict>
          <v:shape id="_x0000_s1038" type="#_x0000_t32" style="position:absolute;margin-left:399pt;margin-top:170.25pt;width:0;height:75.75pt;z-index:251670528" o:connectortype="straight"/>
        </w:pict>
      </w:r>
      <w:r>
        <w:rPr>
          <w:noProof/>
          <w:lang w:eastAsia="es-ES_tradnl"/>
        </w:rPr>
        <w:pict>
          <v:oval id="_x0000_s1036" style="position:absolute;margin-left:339.75pt;margin-top:117.75pt;width:147pt;height:47.25pt;z-index:2516684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6">
              <w:txbxContent>
                <w:p w:rsidR="00C52EAE" w:rsidRPr="005017AC" w:rsidRDefault="005017AC" w:rsidP="00C52EAE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C</w:t>
                  </w:r>
                  <w:r w:rsidRPr="005017AC">
                    <w:rPr>
                      <w:rFonts w:ascii="Arial Black" w:hAnsi="Arial Black"/>
                      <w:b/>
                      <w:sz w:val="20"/>
                      <w:szCs w:val="20"/>
                    </w:rPr>
                    <w:t>OMERCIALES</w:t>
                  </w:r>
                </w:p>
              </w:txbxContent>
            </v:textbox>
          </v:oval>
        </w:pict>
      </w:r>
      <w:r w:rsidR="00C60FA4">
        <w:rPr>
          <w:noProof/>
          <w:lang w:eastAsia="es-ES_tradnl"/>
        </w:rPr>
        <w:pict>
          <v:rect id="_x0000_s1039" style="position:absolute;margin-left:320.25pt;margin-top:219.75pt;width:172.5pt;height:100.5pt;z-index:25167155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C52EAE" w:rsidRPr="004C1D17" w:rsidRDefault="00C52EAE" w:rsidP="00807AD9">
                  <w:pPr>
                    <w:jc w:val="center"/>
                    <w:rPr>
                      <w:b/>
                    </w:rPr>
                  </w:pPr>
                  <w:r w:rsidRPr="004C1D17">
                    <w:rPr>
                      <w:b/>
                    </w:rPr>
                    <w:t>Éxito _</w:t>
                  </w:r>
                  <w:r w:rsidR="00801920" w:rsidRPr="004C1D17">
                    <w:rPr>
                      <w:b/>
                    </w:rPr>
                    <w:t>Cali</w:t>
                  </w:r>
                </w:p>
                <w:p w:rsidR="00C52EAE" w:rsidRPr="004C1D17" w:rsidRDefault="00807AD9" w:rsidP="00807A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Carrefour C</w:t>
                  </w:r>
                  <w:r w:rsidR="00801920" w:rsidRPr="004C1D17">
                    <w:rPr>
                      <w:b/>
                    </w:rPr>
                    <w:t>ali</w:t>
                  </w:r>
                </w:p>
                <w:p w:rsidR="00801920" w:rsidRPr="004C1D17" w:rsidRDefault="00801920" w:rsidP="00807AD9">
                  <w:pPr>
                    <w:jc w:val="center"/>
                    <w:rPr>
                      <w:b/>
                    </w:rPr>
                  </w:pPr>
                  <w:r w:rsidRPr="004C1D17">
                    <w:rPr>
                      <w:b/>
                    </w:rPr>
                    <w:t>Almacenes ley Cali</w:t>
                  </w:r>
                </w:p>
                <w:p w:rsidR="00801920" w:rsidRPr="004C1D17" w:rsidRDefault="00D30336" w:rsidP="00807A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Unicentro C</w:t>
                  </w:r>
                  <w:bookmarkStart w:id="0" w:name="_GoBack"/>
                  <w:bookmarkEnd w:id="0"/>
                  <w:r w:rsidR="00801920" w:rsidRPr="004C1D17">
                    <w:rPr>
                      <w:b/>
                    </w:rPr>
                    <w:t>ali</w:t>
                  </w:r>
                </w:p>
                <w:p w:rsidR="00801920" w:rsidRDefault="00801920"/>
              </w:txbxContent>
            </v:textbox>
          </v:rect>
        </w:pict>
      </w:r>
      <w:r>
        <w:rPr>
          <w:noProof/>
          <w:lang w:eastAsia="es-ES_tradnl"/>
        </w:rPr>
        <w:pict>
          <v:shape id="_x0000_s1037" type="#_x0000_t32" style="position:absolute;margin-left:399pt;margin-top:156.75pt;width:3.75pt;height:0;z-index:251669504" o:connectortype="straight"/>
        </w:pict>
      </w:r>
      <w:r>
        <w:rPr>
          <w:noProof/>
          <w:lang w:eastAsia="es-ES_tradnl"/>
        </w:rPr>
        <w:pict>
          <v:shape id="_x0000_s1035" type="#_x0000_t32" style="position:absolute;margin-left:402.75pt;margin-top:44.25pt;width:.75pt;height:69pt;flip:x;z-index:251667456" o:connectortype="straight"/>
        </w:pict>
      </w:r>
      <w:r>
        <w:rPr>
          <w:noProof/>
          <w:lang w:eastAsia="es-ES_tradnl"/>
        </w:rPr>
        <w:pict>
          <v:roundrect id="_x0000_s1034" style="position:absolute;margin-left:586.5pt;margin-top:12pt;width:170.25pt;height:105.75pt;z-index:25166643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C52EAE" w:rsidRPr="004C1D17" w:rsidRDefault="00C52EAE" w:rsidP="00522D76">
                  <w:pPr>
                    <w:jc w:val="center"/>
                    <w:rPr>
                      <w:b/>
                    </w:rPr>
                  </w:pPr>
                  <w:r w:rsidRPr="004C1D17">
                    <w:rPr>
                      <w:b/>
                    </w:rPr>
                    <w:t>Parmalat. Cartón Colombia</w:t>
                  </w:r>
                </w:p>
                <w:p w:rsidR="00C52EAE" w:rsidRPr="004C1D17" w:rsidRDefault="00C52EAE" w:rsidP="00522D76">
                  <w:pPr>
                    <w:jc w:val="center"/>
                    <w:rPr>
                      <w:b/>
                    </w:rPr>
                  </w:pPr>
                  <w:r w:rsidRPr="004C1D17">
                    <w:rPr>
                      <w:b/>
                    </w:rPr>
                    <w:t>Ingenio, babaría</w:t>
                  </w:r>
                </w:p>
                <w:p w:rsidR="00C52EAE" w:rsidRPr="004C1D17" w:rsidRDefault="00C52EAE" w:rsidP="00522D76">
                  <w:pPr>
                    <w:jc w:val="center"/>
                    <w:rPr>
                      <w:b/>
                    </w:rPr>
                  </w:pPr>
                  <w:r w:rsidRPr="004C1D17">
                    <w:rPr>
                      <w:b/>
                    </w:rPr>
                    <w:t>Ingenio  cementos del valle</w:t>
                  </w:r>
                </w:p>
                <w:p w:rsidR="00C52EAE" w:rsidRPr="00522D76" w:rsidRDefault="00522D76" w:rsidP="00522D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Postobó</w:t>
                  </w:r>
                  <w:r w:rsidR="00C52EAE" w:rsidRPr="00522D76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>.</w:t>
                  </w:r>
                </w:p>
                <w:p w:rsidR="00C52EAE" w:rsidRDefault="00C52EAE">
                  <w:r>
                    <w:t>c</w:t>
                  </w:r>
                </w:p>
              </w:txbxContent>
            </v:textbox>
          </v:roundrect>
        </w:pict>
      </w:r>
      <w:r w:rsidR="006170DB">
        <w:tab/>
      </w:r>
    </w:p>
    <w:sectPr w:rsidR="00F20BB2" w:rsidRPr="006170DB" w:rsidSect="00F20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690"/>
    <w:rsid w:val="002050E3"/>
    <w:rsid w:val="002A610A"/>
    <w:rsid w:val="004C1D17"/>
    <w:rsid w:val="005017AC"/>
    <w:rsid w:val="00522D76"/>
    <w:rsid w:val="006170DB"/>
    <w:rsid w:val="00801920"/>
    <w:rsid w:val="00807AD9"/>
    <w:rsid w:val="00B213E7"/>
    <w:rsid w:val="00B432DA"/>
    <w:rsid w:val="00B863D8"/>
    <w:rsid w:val="00C52EAE"/>
    <w:rsid w:val="00C60FA4"/>
    <w:rsid w:val="00CB0960"/>
    <w:rsid w:val="00D30336"/>
    <w:rsid w:val="00D82690"/>
    <w:rsid w:val="00F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5"/>
        <o:r id="V:Rule4" type="connector" idref="#_x0000_s1038"/>
        <o:r id="V:Rule5" type="connector" idref="#_x0000_s1031"/>
        <o:r id="V:Rule6" type="connector" idref="#_x0000_s1037"/>
        <o:r id="V:Rule7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ar/imgres?imgurl=http://www.cartagonoticias.com/noticias/2011/04/04/comfandi-hupv-firman-convenio.jpg&amp;imgrefurl=http://www.cartagonoticias.com/noticias.php/2011040401/inicio/regional/comfandi-y-hupv-firman-convenio/&amp;usg=__2SgT0V4O0UOkY4_7qOxTiVlVVdo=&amp;h=172&amp;w=250&amp;sz=18&amp;hl=es&amp;start=8&amp;zoom=1&amp;tbnid=LwAdJt31SVanhM:&amp;tbnh=76&amp;tbnw=111&amp;ei=87sYTrG_CoPHgAfxsdj-Dw&amp;prev=/search?q=prestacion+de+servicio+valle+del+cauca&amp;um=1&amp;hl=es&amp;sa=N&amp;biw=1024&amp;bih=621&amp;tbm=isch&amp;um=1&amp;itb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6DFC-031D-4E3A-A01A-94989979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HeIdY aRcE</cp:lastModifiedBy>
  <cp:revision>14</cp:revision>
  <dcterms:created xsi:type="dcterms:W3CDTF">2011-07-09T20:22:00Z</dcterms:created>
  <dcterms:modified xsi:type="dcterms:W3CDTF">2011-09-19T18:19:00Z</dcterms:modified>
</cp:coreProperties>
</file>